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24" w:rsidRPr="00004924" w:rsidRDefault="00004924" w:rsidP="00004924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BC2A32">
        <w:rPr>
          <w:rFonts w:ascii="Arial" w:hAnsi="Arial" w:cs="Arial"/>
          <w:b/>
          <w:caps/>
          <w:color w:val="336699"/>
          <w:sz w:val="28"/>
          <w:szCs w:val="28"/>
        </w:rPr>
        <w:t xml:space="preserve">Вопросы к экзамену </w:t>
      </w:r>
    </w:p>
    <w:p w:rsidR="00004924" w:rsidRPr="00004924" w:rsidRDefault="00004924" w:rsidP="00004924">
      <w:pPr>
        <w:jc w:val="center"/>
        <w:rPr>
          <w:rFonts w:ascii="Arial" w:hAnsi="Arial" w:cs="Arial"/>
          <w:b/>
          <w:caps/>
          <w:color w:val="336699"/>
          <w:sz w:val="28"/>
          <w:szCs w:val="28"/>
        </w:rPr>
      </w:pPr>
      <w:r w:rsidRPr="00BC2A32">
        <w:rPr>
          <w:rFonts w:ascii="Arial" w:hAnsi="Arial" w:cs="Arial"/>
          <w:color w:val="336699"/>
          <w:sz w:val="28"/>
          <w:szCs w:val="28"/>
        </w:rPr>
        <w:t>по курсу</w:t>
      </w:r>
      <w:r w:rsidRPr="00BC2A32">
        <w:rPr>
          <w:rFonts w:ascii="Arial" w:hAnsi="Arial" w:cs="Arial"/>
          <w:b/>
          <w:color w:val="336699"/>
          <w:sz w:val="28"/>
          <w:szCs w:val="28"/>
        </w:rPr>
        <w:t xml:space="preserve"> «</w:t>
      </w:r>
      <w:r w:rsidRPr="00BC2A32">
        <w:rPr>
          <w:rFonts w:ascii="Arial" w:hAnsi="Arial" w:cs="Arial"/>
          <w:b/>
          <w:caps/>
          <w:color w:val="336699"/>
          <w:sz w:val="28"/>
          <w:szCs w:val="28"/>
        </w:rPr>
        <w:t>Управление организацией»</w:t>
      </w:r>
    </w:p>
    <w:p w:rsidR="00004924" w:rsidRPr="00504D57" w:rsidRDefault="00004924" w:rsidP="00004924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>
        <w:rPr>
          <w:rFonts w:ascii="Arial" w:hAnsi="Arial" w:cs="Arial"/>
          <w:b/>
          <w:color w:val="336699"/>
          <w:sz w:val="28"/>
          <w:szCs w:val="28"/>
        </w:rPr>
        <w:t>дневная форма обучения</w:t>
      </w:r>
    </w:p>
    <w:p w:rsidR="00004924" w:rsidRPr="00504D57" w:rsidRDefault="00004924" w:rsidP="00004924">
      <w:pPr>
        <w:tabs>
          <w:tab w:val="num" w:pos="900"/>
        </w:tabs>
        <w:ind w:left="900" w:hanging="540"/>
        <w:rPr>
          <w:rFonts w:ascii="Arial" w:hAnsi="Arial" w:cs="Arial"/>
          <w:color w:val="336699"/>
          <w:sz w:val="28"/>
          <w:szCs w:val="28"/>
        </w:rPr>
      </w:pPr>
    </w:p>
    <w:p w:rsidR="00004924" w:rsidRDefault="00004924" w:rsidP="00004924">
      <w:pPr>
        <w:jc w:val="center"/>
        <w:rPr>
          <w:rFonts w:ascii="Arial" w:hAnsi="Arial" w:cs="Arial"/>
          <w:b/>
          <w:i/>
          <w:color w:val="336699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336699"/>
          <w:sz w:val="28"/>
          <w:szCs w:val="28"/>
          <w:u w:val="single"/>
        </w:rPr>
        <w:t>5 семестр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Понятие стратегического менеджмента, его задачи в системе управления организацией.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Понятие стратегии и процесс ее разработки. 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Структура стратегического менеджмента.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Этапы развития стратегического подхода к управлению.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Стратегические решения и их характеристики.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Классификация стратегий в стратегическом менеджменте.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Исследование внешней среды организации: </w:t>
      </w:r>
      <w:r w:rsidRPr="005278E4">
        <w:rPr>
          <w:rFonts w:ascii="Arial" w:hAnsi="Arial" w:cs="Arial"/>
          <w:color w:val="336699"/>
          <w:sz w:val="28"/>
          <w:szCs w:val="28"/>
          <w:lang w:val="en-US"/>
        </w:rPr>
        <w:t>PEST</w:t>
      </w:r>
      <w:r w:rsidRPr="005278E4">
        <w:rPr>
          <w:rFonts w:ascii="Arial" w:hAnsi="Arial" w:cs="Arial"/>
          <w:color w:val="336699"/>
          <w:sz w:val="28"/>
          <w:szCs w:val="28"/>
        </w:rPr>
        <w:t>-анализ.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Анализ конкурентной среды в отрасли: модель пяти сил конкуренции М. Портера.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Стратегическая карта конкурентов отрасли.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Анализ стратегии конкурентов. Анализ потребителей.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Цепочка ценностей и ее роль в исследовании внутренней среды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Управленческое обследование сильных и слабых сторон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Комплексный анализ внешней и внутренней среды организации: </w:t>
      </w:r>
      <w:r w:rsidRPr="005278E4">
        <w:rPr>
          <w:rFonts w:ascii="Arial" w:hAnsi="Arial" w:cs="Arial"/>
          <w:color w:val="336699"/>
          <w:sz w:val="28"/>
          <w:szCs w:val="28"/>
          <w:lang w:val="en-US"/>
        </w:rPr>
        <w:t>SWOT</w:t>
      </w:r>
      <w:r w:rsidRPr="005278E4">
        <w:rPr>
          <w:rFonts w:ascii="Arial" w:hAnsi="Arial" w:cs="Arial"/>
          <w:color w:val="336699"/>
          <w:sz w:val="28"/>
          <w:szCs w:val="28"/>
        </w:rPr>
        <w:t>-анализ.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Понятие миссии организац</w:t>
      </w:r>
      <w:proofErr w:type="gramStart"/>
      <w:r w:rsidRPr="005278E4">
        <w:rPr>
          <w:rFonts w:ascii="Arial" w:hAnsi="Arial" w:cs="Arial"/>
          <w:color w:val="336699"/>
          <w:sz w:val="28"/>
          <w:szCs w:val="28"/>
        </w:rPr>
        <w:t>ии и ее</w:t>
      </w:r>
      <w:proofErr w:type="gramEnd"/>
      <w:r w:rsidRPr="005278E4">
        <w:rPr>
          <w:rFonts w:ascii="Arial" w:hAnsi="Arial" w:cs="Arial"/>
          <w:color w:val="336699"/>
          <w:sz w:val="28"/>
          <w:szCs w:val="28"/>
        </w:rPr>
        <w:t xml:space="preserve"> значение.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Требования к миссии, процедура разработки миссии.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Понятие цели, область определения и характеристика целей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Классификация целей организации, требования к целям.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Понятие и природа конкуренции. Принципы и фа</w:t>
      </w:r>
      <w:r w:rsidRPr="005278E4">
        <w:rPr>
          <w:rFonts w:ascii="Arial" w:hAnsi="Arial" w:cs="Arial"/>
          <w:color w:val="336699"/>
          <w:sz w:val="28"/>
          <w:szCs w:val="28"/>
        </w:rPr>
        <w:t>к</w:t>
      </w:r>
      <w:r w:rsidRPr="005278E4">
        <w:rPr>
          <w:rFonts w:ascii="Arial" w:hAnsi="Arial" w:cs="Arial"/>
          <w:color w:val="336699"/>
          <w:sz w:val="28"/>
          <w:szCs w:val="28"/>
        </w:rPr>
        <w:t>торы конкуренции, их содержание и назначение.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Международная конкуренция, ее формы и факторы. Стратегии выхода на мировой рынок.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Понятия конкурентного преимущества и конкурентоспособности, их роль и назначение в стратегическом менеджменте.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Конкурентоспособность на базе нематериальных активов.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Формирование ключевых компетенций в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Анализ портфеля бизнеса, его понятие и теоретическая база. Основные приемы портфеля, их назначение и характеристика.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Матрица Бостонской консультационной группы (БКГ): сущность и назначение. Формирование </w:t>
      </w:r>
      <w:proofErr w:type="gramStart"/>
      <w:r w:rsidRPr="005278E4">
        <w:rPr>
          <w:rFonts w:ascii="Arial" w:hAnsi="Arial" w:cs="Arial"/>
          <w:color w:val="336699"/>
          <w:sz w:val="28"/>
          <w:szCs w:val="28"/>
        </w:rPr>
        <w:t>бизнес-портфеля</w:t>
      </w:r>
      <w:proofErr w:type="gramEnd"/>
      <w:r w:rsidRPr="005278E4">
        <w:rPr>
          <w:rFonts w:ascii="Arial" w:hAnsi="Arial" w:cs="Arial"/>
          <w:color w:val="336699"/>
          <w:sz w:val="28"/>
          <w:szCs w:val="28"/>
        </w:rPr>
        <w:t xml:space="preserve"> на основе матрицы БКГ.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Выбор стратегии на основе матрицы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МакКинзи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Выбор стратегии на основе матрицы </w:t>
      </w:r>
      <w:r w:rsidRPr="005278E4">
        <w:rPr>
          <w:rFonts w:ascii="Arial" w:hAnsi="Arial" w:cs="Arial"/>
          <w:color w:val="336699"/>
          <w:sz w:val="28"/>
          <w:szCs w:val="28"/>
          <w:lang w:val="en-US"/>
        </w:rPr>
        <w:t>ADL</w:t>
      </w:r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Выбор стратегии на основе матрицы Томпсона-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Стрикланда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-360"/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Общие стратегии конкуренции.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lastRenderedPageBreak/>
        <w:t>Стратегия лидерства по издержкам. Условия, необходимые для реализации стратегии лидерства по издержкам. Опасности стратегии.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Стратегия дифференциации, ее разновидности. Условия реализации и опасности стратегии дифференциации.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Стратегия фокусирования, ее разновидности. Условия реализации и опасности стратегии фокусирования.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Технология управления стратегическими изменениями.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Сопротивление изменениям в организации: причины возникновения, способы преодоления. 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Стратегии проведения изменений в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Бенчмаркинг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: технология совершенствования мет</w:t>
      </w:r>
      <w:r w:rsidRPr="005278E4">
        <w:rPr>
          <w:rFonts w:ascii="Arial" w:hAnsi="Arial" w:cs="Arial"/>
          <w:color w:val="336699"/>
          <w:sz w:val="28"/>
          <w:szCs w:val="28"/>
        </w:rPr>
        <w:t>о</w:t>
      </w:r>
      <w:r w:rsidRPr="005278E4">
        <w:rPr>
          <w:rFonts w:ascii="Arial" w:hAnsi="Arial" w:cs="Arial"/>
          <w:color w:val="336699"/>
          <w:sz w:val="28"/>
          <w:szCs w:val="28"/>
        </w:rPr>
        <w:t>дов ведения бизнеса.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  <w:lang w:val="en-US"/>
        </w:rPr>
        <w:t>CALS</w:t>
      </w:r>
      <w:r w:rsidRPr="005278E4">
        <w:rPr>
          <w:rFonts w:ascii="Arial" w:hAnsi="Arial" w:cs="Arial"/>
          <w:color w:val="336699"/>
          <w:sz w:val="28"/>
          <w:szCs w:val="28"/>
        </w:rPr>
        <w:t>-технологии и их влияние на стратегию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Электронная коммерция и </w:t>
      </w:r>
      <w:proofErr w:type="gramStart"/>
      <w:r w:rsidRPr="005278E4">
        <w:rPr>
          <w:rFonts w:ascii="Arial" w:hAnsi="Arial" w:cs="Arial"/>
          <w:color w:val="336699"/>
          <w:sz w:val="28"/>
          <w:szCs w:val="28"/>
        </w:rPr>
        <w:t>Интернет-стратегии</w:t>
      </w:r>
      <w:proofErr w:type="gram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Управление реализацией стратегии. </w:t>
      </w:r>
    </w:p>
    <w:p w:rsidR="00004924" w:rsidRPr="005278E4" w:rsidRDefault="00004924" w:rsidP="00004924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Стратегический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Сбалансированная система показателей деятельности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Сущность и виды инвестиций.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Инвестиционная деятельность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Планирование инвестиционной деятельности.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Управление инвестиционным проектом.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Инвестиционный климат в Республике Беларусь.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Технология принятия инвестиционных решений.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Оценка экономической эффективности инвестиций: методы, критерии, показатели.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Управление инвестиционными рисками.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Понятие и виды проектов.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Жизненный цикл проекта.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Организация управления проектом.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Планирование проекта.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Управление ресурсами проекта. Подбор персонала для проекта.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Сущность и природа риска. Виды рисков.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Экономический риск и его характеристика.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Сущность и принципы </w:t>
      </w:r>
      <w:proofErr w:type="gramStart"/>
      <w:r w:rsidRPr="005278E4">
        <w:rPr>
          <w:rFonts w:ascii="Arial" w:hAnsi="Arial" w:cs="Arial"/>
          <w:color w:val="336699"/>
          <w:sz w:val="28"/>
          <w:szCs w:val="28"/>
        </w:rPr>
        <w:t>риск-менеджмента</w:t>
      </w:r>
      <w:proofErr w:type="gram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Инструменты управления риском.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Система управления риском. 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Критерии и методы оценки риска.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Анализ и оценка последствий риска.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Анализ и оценка проектных рисков.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Сущность и необходимость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 xml:space="preserve"> в управлении организацией.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Методы и инструменты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Система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lastRenderedPageBreak/>
        <w:t xml:space="preserve">Тенденции развития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Процесс внедрения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 xml:space="preserve"> в организации.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 xml:space="preserve">Организация службы </w:t>
      </w:r>
      <w:proofErr w:type="spellStart"/>
      <w:r w:rsidRPr="005278E4">
        <w:rPr>
          <w:rFonts w:ascii="Arial" w:hAnsi="Arial" w:cs="Arial"/>
          <w:color w:val="336699"/>
          <w:sz w:val="28"/>
          <w:szCs w:val="28"/>
        </w:rPr>
        <w:t>контроллинга</w:t>
      </w:r>
      <w:proofErr w:type="spellEnd"/>
      <w:r w:rsidRPr="005278E4">
        <w:rPr>
          <w:rFonts w:ascii="Arial" w:hAnsi="Arial" w:cs="Arial"/>
          <w:color w:val="336699"/>
          <w:sz w:val="28"/>
          <w:szCs w:val="28"/>
        </w:rPr>
        <w:t>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Сущность и характеристики бизнес-процессов. Виды бизнес-процессов.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Управление процессами.</w:t>
      </w:r>
    </w:p>
    <w:p w:rsidR="00004924" w:rsidRPr="005278E4" w:rsidRDefault="00004924" w:rsidP="00004924">
      <w:pPr>
        <w:numPr>
          <w:ilvl w:val="0"/>
          <w:numId w:val="1"/>
        </w:numPr>
        <w:ind w:hanging="720"/>
        <w:jc w:val="both"/>
        <w:rPr>
          <w:rFonts w:ascii="Arial" w:hAnsi="Arial" w:cs="Arial"/>
          <w:color w:val="336699"/>
          <w:sz w:val="28"/>
          <w:szCs w:val="28"/>
        </w:rPr>
      </w:pPr>
      <w:r w:rsidRPr="005278E4">
        <w:rPr>
          <w:rFonts w:ascii="Arial" w:hAnsi="Arial" w:cs="Arial"/>
          <w:color w:val="336699"/>
          <w:sz w:val="28"/>
          <w:szCs w:val="28"/>
        </w:rPr>
        <w:t>Реинжиниринг бизнес-процессов организации.</w:t>
      </w:r>
    </w:p>
    <w:p w:rsidR="00447757" w:rsidRDefault="00447757">
      <w:bookmarkStart w:id="0" w:name="_GoBack"/>
      <w:bookmarkEnd w:id="0"/>
    </w:p>
    <w:sectPr w:rsidR="0044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4E82"/>
    <w:multiLevelType w:val="hybridMultilevel"/>
    <w:tmpl w:val="5008A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24"/>
    <w:rsid w:val="00004924"/>
    <w:rsid w:val="004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2013-08-24T12:32:00Z</dcterms:created>
  <dcterms:modified xsi:type="dcterms:W3CDTF">2013-08-24T12:33:00Z</dcterms:modified>
</cp:coreProperties>
</file>