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88" w:rsidRPr="004A62FD" w:rsidRDefault="00987C88" w:rsidP="004A62FD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aps/>
          <w:color w:val="365F91" w:themeColor="accent1" w:themeShade="BF"/>
          <w:sz w:val="28"/>
          <w:szCs w:val="28"/>
        </w:rPr>
        <w:t xml:space="preserve">Вопросы  к </w:t>
      </w:r>
      <w:r w:rsidRPr="004A62FD">
        <w:rPr>
          <w:rFonts w:ascii="Arial" w:hAnsi="Arial" w:cs="Arial"/>
          <w:b/>
          <w:caps/>
          <w:color w:val="365F91" w:themeColor="accent1" w:themeShade="BF"/>
          <w:sz w:val="28"/>
          <w:szCs w:val="28"/>
        </w:rPr>
        <w:t>экзамену</w:t>
      </w: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  по дисциплине </w:t>
      </w:r>
    </w:p>
    <w:p w:rsidR="00987C88" w:rsidRPr="004A62FD" w:rsidRDefault="00987C88" w:rsidP="004A62FD">
      <w:pPr>
        <w:spacing w:after="0" w:line="240" w:lineRule="auto"/>
        <w:jc w:val="center"/>
        <w:rPr>
          <w:rFonts w:ascii="Arial" w:hAnsi="Arial" w:cs="Arial"/>
          <w:b/>
          <w:caps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b/>
          <w:caps/>
          <w:color w:val="365F91" w:themeColor="accent1" w:themeShade="BF"/>
          <w:sz w:val="28"/>
          <w:szCs w:val="28"/>
        </w:rPr>
        <w:t>Принятие управленческих решений</w:t>
      </w:r>
    </w:p>
    <w:p w:rsidR="00987C88" w:rsidRPr="004A62FD" w:rsidRDefault="00987C88" w:rsidP="004A62FD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для специальности1-26 02 </w:t>
      </w:r>
      <w:proofErr w:type="spellStart"/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02</w:t>
      </w:r>
      <w:proofErr w:type="spellEnd"/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 «Менеджмент» </w:t>
      </w:r>
    </w:p>
    <w:p w:rsidR="00987C88" w:rsidRPr="004A62FD" w:rsidRDefault="00987C88" w:rsidP="004A62FD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987C88" w:rsidRPr="004A62FD" w:rsidRDefault="00987C88" w:rsidP="004A62FD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 Развитие научной мысли</w:t>
      </w:r>
      <w:bookmarkStart w:id="0" w:name="bookmark3"/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 об управлении и управленческих решениях</w:t>
      </w:r>
      <w:bookmarkEnd w:id="0"/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p w:rsidR="00987C88" w:rsidRPr="004A62FD" w:rsidRDefault="00987C88" w:rsidP="004A62FD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 Управленческая деятельность в системе управления знаниями организации.</w:t>
      </w:r>
    </w:p>
    <w:p w:rsidR="00987C88" w:rsidRPr="004A62FD" w:rsidRDefault="00987C88" w:rsidP="004A62FD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 Природа и сущность решений.</w:t>
      </w:r>
    </w:p>
    <w:p w:rsidR="00987C88" w:rsidRPr="004A62FD" w:rsidRDefault="00987C88" w:rsidP="004A62FD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 Содержание и функции управленческого решения.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 Виды проблем и способы их решения.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6 Классификация управленческих решений.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7 Требования к управленческим решениям.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8 Обеспечение качества управленческих решений.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9 Контроль качества управленческих решений.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10 Виды моделей, применяемых для разработки решений.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11 Элементы моделей и предъявляемые к ним требования.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12 Моделирование управления в организации.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13 Модель принятия решений Врума-Йеттона-Яго.</w:t>
      </w:r>
    </w:p>
    <w:p w:rsidR="00987C88" w:rsidRPr="004A62FD" w:rsidRDefault="00987C88" w:rsidP="004A62FD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14 Содержание методов, используемых в процессе разработки и принятия управленческих решений</w:t>
      </w:r>
    </w:p>
    <w:p w:rsidR="00987C88" w:rsidRPr="004A62FD" w:rsidRDefault="00987C88" w:rsidP="004A62FD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15 Классификация методов, используемых в процессе разработки и принятия управленческих решений.  </w:t>
      </w:r>
    </w:p>
    <w:p w:rsidR="00987C88" w:rsidRPr="004A62FD" w:rsidRDefault="00987C88" w:rsidP="004A62FD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16 Использование методов теории графов при подготовке и разработке управленческих решений.</w:t>
      </w:r>
    </w:p>
    <w:p w:rsidR="00987C88" w:rsidRPr="004A62FD" w:rsidRDefault="00987C88" w:rsidP="004A62FD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17 Аналитические методы при принятии управленческих решений.</w:t>
      </w:r>
    </w:p>
    <w:p w:rsidR="00987C88" w:rsidRPr="004A62FD" w:rsidRDefault="00987C88" w:rsidP="004A62FD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18 Методы разработки и выбора управленческого решения.  </w:t>
      </w:r>
    </w:p>
    <w:p w:rsidR="00987C88" w:rsidRPr="004A62FD" w:rsidRDefault="00987C88" w:rsidP="004A62FD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19 Методы принятия исполнения управленческого решения.</w:t>
      </w:r>
    </w:p>
    <w:p w:rsidR="00987C88" w:rsidRPr="004A62FD" w:rsidRDefault="00987C88" w:rsidP="004A62FD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20 Методы организации исполнения управленческого решения.</w:t>
      </w:r>
    </w:p>
    <w:p w:rsidR="00987C88" w:rsidRPr="004A62FD" w:rsidRDefault="00987C88" w:rsidP="004A62FD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bookmarkStart w:id="1" w:name="bookmark42"/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21 Требования к организации процесса разработки решений</w:t>
      </w:r>
      <w:bookmarkEnd w:id="1"/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p w:rsidR="00987C88" w:rsidRPr="004A62FD" w:rsidRDefault="00987C88" w:rsidP="004A62F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22 Этапы процесса разработки и реализации управленческих решений. Формирование базы, определение проблемы, разработка оценочной системы. </w:t>
      </w:r>
    </w:p>
    <w:p w:rsidR="00987C88" w:rsidRPr="004A62FD" w:rsidRDefault="00987C88" w:rsidP="004A62F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23 Этапы процесса разработки и реализации управленческих решений. Анализ ситуации, прогноз будующей среды, разработка альтернативных решений. 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24  Этапы процесса разработки и реализации управленческих решений. Выбор наилучших вариантов, принятие и организация использования решения, контроль и анализ отклонений от поставленных целей.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25  Практическая реализация организации процесса разработки решений.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26  Цели решения и требования к их определению.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27  Свойства и виды целей.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lastRenderedPageBreak/>
        <w:t>28 Факторы и условия, влияющие на формирование и оценку альтернатив.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29 Методы анализа альтернатив решений.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30 Выбор оптимального варианта.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31 Элементы внешней среды организации.</w:t>
      </w:r>
    </w:p>
    <w:p w:rsidR="00987C88" w:rsidRPr="004A62FD" w:rsidRDefault="00987C88" w:rsidP="004A62FD">
      <w:pPr>
        <w:pStyle w:val="20"/>
        <w:spacing w:before="0" w:after="0" w:line="240" w:lineRule="auto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32 Анализ элементов внутренней среды организации.</w:t>
      </w:r>
    </w:p>
    <w:p w:rsidR="00987C88" w:rsidRPr="004A62FD" w:rsidRDefault="00987C88" w:rsidP="004A62F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33 Методы прогнозирования внешней среды.</w:t>
      </w:r>
    </w:p>
    <w:p w:rsidR="00987C88" w:rsidRPr="004A62FD" w:rsidRDefault="00987C88" w:rsidP="004A62F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34 Условия и организация применения экспертных оценок.</w:t>
      </w:r>
    </w:p>
    <w:p w:rsidR="00987C88" w:rsidRPr="004A62FD" w:rsidRDefault="00987C88" w:rsidP="004A62F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35 Методы организации и проведения экспертиз.</w:t>
      </w:r>
    </w:p>
    <w:p w:rsidR="00987C88" w:rsidRPr="004A62FD" w:rsidRDefault="00987C88" w:rsidP="004A62F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36 Методы проведения экспертиз. Метод комиссий, суда и «мозговой атаки».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37 Методы проведения экспертиз. Метод  Дельфи, сценариев.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38 Методы обработки результатов экспертизы. Процедура Борда.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39 Методы обработки результатов экспертизы. Процедура Янга.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40 Методы обработки результатов экспертизы. Процедура  парных сравнений.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41  Методика ранжирования конкурирующих альтернатив Картошевой И.Ю.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42 Понятие неопределенности при разработке и принятии управленческих решений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43 Виды неопределенности при разработке и принятии управленческих решений.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44 Природа и разновидности рисков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45 Оценка риска. Принципы Берммера Б.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46 Оценка риска. Лемма Маркова.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47 Защита от рисков.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48 Принятие решений в условиях риска и неопределенности. Критерии математического ожидания и Вальда.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49 Принятие решений в условиях риска и неопределенности. Критерии Сэвиджа, Лапласа.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50 Принятие решений в условиях риска и неопределенности. Критерии крайнего оптимизма, максимальнего сожеления и Гурвица.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51 Управленческое поведение в условиях неопределенности и риска.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52 Оценка эффективности управленческих решений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53 Система оценки эффективности деятельности руководящих работников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54 Организация выполнения управленческих решений.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55 Содержание и виды контроля при реализации решений.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56 Методы анализа отклонений при реализации решений.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57 Понятие и виды ответственности.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58  Профессиональная ответственность при принятии решений.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lastRenderedPageBreak/>
        <w:t>59  Методы распределения ресурсов. Механизмы  прямых и обратных приоритетов.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>60 Методы распределения ресурсов. Механизмы  открытого управления. Конкурсный механизм.</w:t>
      </w: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987C88" w:rsidRPr="004A62FD" w:rsidRDefault="00987C88" w:rsidP="004A62FD">
      <w:pPr>
        <w:pStyle w:val="10"/>
        <w:ind w:firstLine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 xml:space="preserve">к.т.н., доцент </w:t>
      </w: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ab/>
      </w: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ab/>
      </w: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ab/>
      </w: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ab/>
      </w: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ab/>
      </w:r>
      <w:r w:rsidRPr="004A62FD">
        <w:rPr>
          <w:rFonts w:ascii="Arial" w:hAnsi="Arial" w:cs="Arial"/>
          <w:color w:val="365F91" w:themeColor="accent1" w:themeShade="BF"/>
          <w:sz w:val="28"/>
          <w:szCs w:val="28"/>
        </w:rPr>
        <w:tab/>
        <w:t>Сысоев И.П.</w:t>
      </w:r>
    </w:p>
    <w:sectPr w:rsidR="00987C88" w:rsidRPr="004A62FD" w:rsidSect="009F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CE"/>
    <w:multiLevelType w:val="hybridMultilevel"/>
    <w:tmpl w:val="B5B4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837A84"/>
    <w:multiLevelType w:val="hybridMultilevel"/>
    <w:tmpl w:val="4D5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47166"/>
    <w:multiLevelType w:val="hybridMultilevel"/>
    <w:tmpl w:val="6A68B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4CF"/>
    <w:rsid w:val="000967A4"/>
    <w:rsid w:val="000A1349"/>
    <w:rsid w:val="001447CF"/>
    <w:rsid w:val="0018674F"/>
    <w:rsid w:val="003F7A93"/>
    <w:rsid w:val="004A62FD"/>
    <w:rsid w:val="004B125E"/>
    <w:rsid w:val="004D08A2"/>
    <w:rsid w:val="00532F6D"/>
    <w:rsid w:val="005D5051"/>
    <w:rsid w:val="00643D75"/>
    <w:rsid w:val="00670417"/>
    <w:rsid w:val="006E44CF"/>
    <w:rsid w:val="00705177"/>
    <w:rsid w:val="00860E9D"/>
    <w:rsid w:val="0089256D"/>
    <w:rsid w:val="00914343"/>
    <w:rsid w:val="0092209B"/>
    <w:rsid w:val="00987C88"/>
    <w:rsid w:val="009F48F6"/>
    <w:rsid w:val="00B12B6E"/>
    <w:rsid w:val="00BF3474"/>
    <w:rsid w:val="00C01EA8"/>
    <w:rsid w:val="00CC3F34"/>
    <w:rsid w:val="00CD335D"/>
    <w:rsid w:val="00D2238A"/>
    <w:rsid w:val="00DA26E2"/>
    <w:rsid w:val="00E04623"/>
    <w:rsid w:val="00E5082D"/>
    <w:rsid w:val="00E644D8"/>
    <w:rsid w:val="00E9422B"/>
    <w:rsid w:val="00F5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4CF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92209B"/>
    <w:rPr>
      <w:rFonts w:ascii="Century Gothic" w:hAnsi="Century Gothic" w:cs="Times New Roman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uiPriority w:val="99"/>
    <w:locked/>
    <w:rsid w:val="0092209B"/>
    <w:rPr>
      <w:rFonts w:ascii="Century Gothic" w:hAnsi="Century Gothic" w:cs="Times New Roman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92209B"/>
    <w:pPr>
      <w:shd w:val="clear" w:color="auto" w:fill="FFFFFF"/>
      <w:spacing w:after="60" w:line="240" w:lineRule="atLeast"/>
      <w:ind w:hanging="1000"/>
      <w:outlineLvl w:val="0"/>
    </w:pPr>
    <w:rPr>
      <w:rFonts w:ascii="Century Gothic" w:hAnsi="Century Gothic"/>
      <w:noProof/>
      <w:sz w:val="20"/>
      <w:szCs w:val="20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92209B"/>
    <w:pPr>
      <w:shd w:val="clear" w:color="auto" w:fill="FFFFFF"/>
      <w:spacing w:before="660" w:after="60" w:line="240" w:lineRule="atLeast"/>
      <w:ind w:hanging="620"/>
      <w:jc w:val="both"/>
      <w:outlineLvl w:val="1"/>
    </w:pPr>
    <w:rPr>
      <w:rFonts w:ascii="Century Gothic" w:hAnsi="Century Gothic"/>
      <w:noProof/>
      <w:sz w:val="20"/>
      <w:szCs w:val="20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92209B"/>
    <w:rPr>
      <w:rFonts w:ascii="Century Gothic" w:hAnsi="Century Gothic" w:cs="Times New Roman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uiPriority w:val="99"/>
    <w:rsid w:val="0092209B"/>
    <w:pPr>
      <w:shd w:val="clear" w:color="auto" w:fill="FFFFFF"/>
      <w:spacing w:after="540" w:line="259" w:lineRule="exact"/>
      <w:ind w:hanging="980"/>
      <w:jc w:val="center"/>
      <w:outlineLvl w:val="0"/>
    </w:pPr>
    <w:rPr>
      <w:rFonts w:ascii="Century Gothic" w:hAnsi="Century Gothic"/>
      <w:noProof/>
      <w:sz w:val="20"/>
      <w:szCs w:val="20"/>
      <w:shd w:val="clear" w:color="auto" w:fill="FFFFFF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92209B"/>
    <w:rPr>
      <w:rFonts w:ascii="Century Gothic" w:hAnsi="Century Gothic" w:cs="Times New Roman"/>
      <w:shd w:val="clear" w:color="auto" w:fill="FFFFFF"/>
      <w:lang w:bidi="ar-SA"/>
    </w:rPr>
  </w:style>
  <w:style w:type="paragraph" w:customStyle="1" w:styleId="320">
    <w:name w:val="Заголовок №3 (2)"/>
    <w:basedOn w:val="a"/>
    <w:link w:val="32"/>
    <w:uiPriority w:val="99"/>
    <w:rsid w:val="0092209B"/>
    <w:pPr>
      <w:shd w:val="clear" w:color="auto" w:fill="FFFFFF"/>
      <w:spacing w:before="840" w:after="60" w:line="240" w:lineRule="atLeast"/>
      <w:outlineLvl w:val="2"/>
    </w:pPr>
    <w:rPr>
      <w:rFonts w:ascii="Century Gothic" w:hAnsi="Century Gothic"/>
      <w:noProof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8</cp:revision>
  <cp:lastPrinted>2011-06-02T11:57:00Z</cp:lastPrinted>
  <dcterms:created xsi:type="dcterms:W3CDTF">2011-05-18T07:24:00Z</dcterms:created>
  <dcterms:modified xsi:type="dcterms:W3CDTF">2012-10-31T14:46:00Z</dcterms:modified>
</cp:coreProperties>
</file>