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5" w:rsidRPr="00DD4E24" w:rsidRDefault="00687005" w:rsidP="00687005">
      <w:pPr>
        <w:jc w:val="center"/>
        <w:rPr>
          <w:rFonts w:ascii="Arial" w:hAnsi="Arial" w:cs="Arial"/>
          <w:b/>
          <w:caps/>
          <w:color w:val="336699"/>
          <w:sz w:val="28"/>
          <w:szCs w:val="28"/>
        </w:rPr>
      </w:pPr>
      <w:r w:rsidRPr="00DD4E24">
        <w:rPr>
          <w:rFonts w:ascii="Arial" w:hAnsi="Arial" w:cs="Arial"/>
          <w:b/>
          <w:color w:val="336699"/>
          <w:sz w:val="28"/>
          <w:szCs w:val="28"/>
        </w:rPr>
        <w:t xml:space="preserve">Вопросы для подготовки к </w:t>
      </w:r>
      <w:r w:rsidRPr="00DD4E24">
        <w:rPr>
          <w:rFonts w:ascii="Arial" w:hAnsi="Arial" w:cs="Arial"/>
          <w:b/>
          <w:caps/>
          <w:color w:val="336699"/>
          <w:sz w:val="28"/>
          <w:szCs w:val="28"/>
        </w:rPr>
        <w:t>ЭКЗАМЕНУ</w:t>
      </w:r>
    </w:p>
    <w:p w:rsidR="00687005" w:rsidRPr="00DD4E24" w:rsidRDefault="00687005" w:rsidP="00687005">
      <w:pPr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DD4E24">
        <w:rPr>
          <w:rFonts w:ascii="Arial" w:hAnsi="Arial" w:cs="Arial"/>
          <w:b/>
          <w:color w:val="336699"/>
          <w:sz w:val="28"/>
          <w:szCs w:val="28"/>
        </w:rPr>
        <w:t xml:space="preserve">по дисциплине «Управление персоналом» </w:t>
      </w:r>
    </w:p>
    <w:p w:rsidR="00687005" w:rsidRPr="00DD4E24" w:rsidRDefault="00687005" w:rsidP="00687005">
      <w:pPr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DD4E24">
        <w:rPr>
          <w:rFonts w:ascii="Arial" w:hAnsi="Arial" w:cs="Arial"/>
          <w:b/>
          <w:color w:val="336699"/>
          <w:sz w:val="28"/>
          <w:szCs w:val="28"/>
        </w:rPr>
        <w:t>для студентов специальности 1-26 02 02 «Менеджмент»</w:t>
      </w:r>
    </w:p>
    <w:p w:rsidR="00687005" w:rsidRPr="00DD4E24" w:rsidRDefault="00687005" w:rsidP="00687005">
      <w:pPr>
        <w:rPr>
          <w:rFonts w:ascii="Arial" w:hAnsi="Arial" w:cs="Arial"/>
          <w:color w:val="336699"/>
          <w:sz w:val="28"/>
          <w:szCs w:val="28"/>
        </w:rPr>
      </w:pP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Сущность и цели управления персоналом. Управление персоналом в системе управления организацией.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Этапы развития управления персоналом. Современные направления развития управления персоналом.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Социально-трудовые отношения в рыночной экономике. Рынок труда: участники, функции, модели, элементы. Характеристика рынка труда в Беларуси.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Внутренний рынок труда организации.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Понятие концепции управления персоналом. Виды концепций управления персоналом и их характеристика. Концепция управления человеческими ресурсами организации.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Закономерности и принципы управления персоналом.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Методы управления персоналом.  Методы построения системы управления персоналом.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Цели и функции службы управления персоналом в организации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Организационная структура службы управления персоналом в организации, ее виды и характеристика.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Кадровое, документационное, информационное, нормативно-методическое и правовое обеспечение службы управления персоналом в организации 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Сущность и элементы кадровой политики. Факторы формирования кадровой политики организации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Виды кадровой политики, их характеристика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Состав и структура персонала организации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Основные направления кадровой диагностики. Кадровый цикл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Сущность и элементы стратегии управления персоналом. Факторы стратегического управления персоналом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Виды кадровых стратегий. Взаимосвязь стратегии управления персоналом и стратегии развития организации. Особенности реализации кадровых стратегий на предприятиях Республики Беларусь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>Сущность, цели и задачи кадрового планирования. Виды планирования персонала. Оперативный план работы с персоналом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>Определение потребности в персонале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Цели и виды анализа работы. Методы анализа работы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Этапы анализа работы. Описание рабочего места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Подбор и отбор персонала, техника подбора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Источники найма персонала. Методы и этапы отбора персонала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Лизинг персонала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Сущность, принципы, задачи оценки персонала. Организация процедуры оценки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lastRenderedPageBreak/>
        <w:t>Оценка результатов труда персонала. Проблемы традиционных методов оценки и их преодоление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Оценка результатов деятельности подразделений и организации в целом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Затраты на персонал: содержание, направления оценки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Аттестация персонала. Нормативные документы, регламентирующие аттестацию персонала в организациях Республики Беларусь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Сущность, задачи и элементы системы обучения и развития персонала. 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Обучение персонала – содержание и </w:t>
      </w:r>
      <w:proofErr w:type="gramStart"/>
      <w:r w:rsidRPr="00DD4E24">
        <w:rPr>
          <w:rFonts w:ascii="Arial" w:hAnsi="Arial" w:cs="Arial"/>
          <w:color w:val="336699"/>
          <w:sz w:val="28"/>
          <w:szCs w:val="28"/>
        </w:rPr>
        <w:t>ответственные</w:t>
      </w:r>
      <w:proofErr w:type="gramEnd"/>
      <w:r w:rsidRPr="00DD4E24">
        <w:rPr>
          <w:rFonts w:ascii="Arial" w:hAnsi="Arial" w:cs="Arial"/>
          <w:color w:val="336699"/>
          <w:sz w:val="28"/>
          <w:szCs w:val="28"/>
        </w:rPr>
        <w:t>.  Модель обучения.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Оценка потребности в обучении. Методы обучения персонала. Оценка эффективности обучения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Понятие, уровни и виды маркетинга персонала.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Реализация маркетинга персонала в организации. Формирование и оценка имиджа работодателя.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Формы повышения квалификации и переподготовки кадров в организации. Факторы, влияющие на деятельность организации в области повышения квалификации персонала. Организация повышения квалификации на предприятии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Сущность социализации персонала. Понятие, задачи и формы </w:t>
      </w:r>
      <w:proofErr w:type="spellStart"/>
      <w:r w:rsidRPr="00DD4E24">
        <w:rPr>
          <w:rFonts w:ascii="Arial" w:hAnsi="Arial" w:cs="Arial"/>
          <w:color w:val="336699"/>
          <w:sz w:val="28"/>
          <w:szCs w:val="28"/>
        </w:rPr>
        <w:t>профориентационной</w:t>
      </w:r>
      <w:proofErr w:type="spellEnd"/>
      <w:r w:rsidRPr="00DD4E24">
        <w:rPr>
          <w:rFonts w:ascii="Arial" w:hAnsi="Arial" w:cs="Arial"/>
          <w:color w:val="336699"/>
          <w:sz w:val="28"/>
          <w:szCs w:val="28"/>
        </w:rPr>
        <w:t xml:space="preserve"> работы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Адаптация: сущность и виды. Управление трудовой адаптацией и оценка ее эффективности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</w:t>
      </w:r>
      <w:r w:rsidRPr="00DD4E24">
        <w:rPr>
          <w:rFonts w:ascii="Arial" w:hAnsi="Arial" w:cs="Arial"/>
          <w:bCs/>
          <w:color w:val="336699"/>
          <w:sz w:val="28"/>
          <w:szCs w:val="28"/>
        </w:rPr>
        <w:t>Понятие, цели и виды карьеры. Этапы карьеры. Кризис середины карьеры: сущность, симптомы, пути выхода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 xml:space="preserve"> Управление карьерой. Управление служебно-профессиональным продвижением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 xml:space="preserve"> П</w:t>
      </w:r>
      <w:r w:rsidRPr="00DD4E24">
        <w:rPr>
          <w:rFonts w:ascii="Arial" w:hAnsi="Arial" w:cs="Arial"/>
          <w:color w:val="336699"/>
          <w:sz w:val="28"/>
          <w:szCs w:val="28"/>
        </w:rPr>
        <w:t>онятие и виды кадрового резерва.  Критерии и источники формирования резерва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Этапы процесса управления резервом. Нормативное обеспечение управления резервом в Республике Беларусь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 </w:t>
      </w:r>
      <w:r w:rsidRPr="00DD4E24">
        <w:rPr>
          <w:rFonts w:ascii="Arial" w:hAnsi="Arial" w:cs="Arial"/>
          <w:bCs/>
          <w:color w:val="336699"/>
          <w:sz w:val="28"/>
          <w:szCs w:val="28"/>
        </w:rPr>
        <w:t>Понятие и виды высвобождения.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 xml:space="preserve"> Система мероприятий по высвобождению персонала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 xml:space="preserve"> Социально ответственное высвобождение: понятие, элементы, позитивный опыт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 xml:space="preserve"> Антикризисное управление персоналом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>Понятие и виды корпоративной культуры. Методы формирования корпоративной культуры. Диагностика корпоративной культуры</w:t>
      </w:r>
    </w:p>
    <w:p w:rsidR="00687005" w:rsidRPr="00DD4E24" w:rsidRDefault="00687005" w:rsidP="0068700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>Направления активизации кадровой работы в современных организациях</w:t>
      </w:r>
    </w:p>
    <w:p w:rsidR="00687005" w:rsidRPr="00DD4E24" w:rsidRDefault="00687005" w:rsidP="00687005">
      <w:pPr>
        <w:jc w:val="both"/>
        <w:rPr>
          <w:rFonts w:ascii="Arial" w:hAnsi="Arial" w:cs="Arial"/>
          <w:color w:val="336699"/>
          <w:sz w:val="28"/>
          <w:szCs w:val="28"/>
        </w:rPr>
      </w:pPr>
    </w:p>
    <w:p w:rsidR="00687005" w:rsidRPr="00DD4E24" w:rsidRDefault="00687005" w:rsidP="00687005">
      <w:pPr>
        <w:jc w:val="both"/>
        <w:rPr>
          <w:rFonts w:ascii="Arial" w:hAnsi="Arial" w:cs="Arial"/>
          <w:color w:val="336699"/>
          <w:sz w:val="28"/>
          <w:szCs w:val="28"/>
        </w:rPr>
      </w:pPr>
    </w:p>
    <w:p w:rsidR="00687005" w:rsidRPr="00DD4E24" w:rsidRDefault="00687005" w:rsidP="00687005">
      <w:pPr>
        <w:rPr>
          <w:rFonts w:ascii="Arial" w:hAnsi="Arial" w:cs="Arial"/>
          <w:b/>
          <w:color w:val="336699"/>
          <w:sz w:val="28"/>
          <w:szCs w:val="28"/>
        </w:rPr>
      </w:pPr>
      <w:r w:rsidRPr="00DD4E24">
        <w:rPr>
          <w:rFonts w:ascii="Arial" w:hAnsi="Arial" w:cs="Arial"/>
          <w:b/>
          <w:color w:val="336699"/>
          <w:sz w:val="28"/>
          <w:szCs w:val="28"/>
        </w:rPr>
        <w:t>Рекомендуемая литература</w:t>
      </w:r>
    </w:p>
    <w:p w:rsidR="00687005" w:rsidRPr="00DD4E24" w:rsidRDefault="00687005" w:rsidP="00687005">
      <w:pPr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lastRenderedPageBreak/>
        <w:t xml:space="preserve">1. </w:t>
      </w:r>
      <w:proofErr w:type="spellStart"/>
      <w:r w:rsidRPr="00DD4E24">
        <w:rPr>
          <w:rFonts w:ascii="Arial" w:hAnsi="Arial" w:cs="Arial"/>
          <w:color w:val="336699"/>
          <w:sz w:val="28"/>
          <w:szCs w:val="28"/>
        </w:rPr>
        <w:t>Армстронг</w:t>
      </w:r>
      <w:proofErr w:type="spellEnd"/>
      <w:r w:rsidRPr="00DD4E24">
        <w:rPr>
          <w:rFonts w:ascii="Arial" w:hAnsi="Arial" w:cs="Arial"/>
          <w:color w:val="336699"/>
          <w:sz w:val="28"/>
          <w:szCs w:val="28"/>
        </w:rPr>
        <w:t xml:space="preserve"> М. Практика управления человеческими ресурсами. 8-е изд./Пер. с англ. Под ред. С.К. Мордовина. - СПб</w:t>
      </w:r>
      <w:proofErr w:type="gramStart"/>
      <w:r w:rsidRPr="00DD4E24">
        <w:rPr>
          <w:rFonts w:ascii="Arial" w:hAnsi="Arial" w:cs="Arial"/>
          <w:color w:val="336699"/>
          <w:sz w:val="28"/>
          <w:szCs w:val="28"/>
        </w:rPr>
        <w:t xml:space="preserve">.: </w:t>
      </w:r>
      <w:proofErr w:type="gramEnd"/>
      <w:r w:rsidRPr="00DD4E24">
        <w:rPr>
          <w:rFonts w:ascii="Arial" w:hAnsi="Arial" w:cs="Arial"/>
          <w:color w:val="336699"/>
          <w:sz w:val="28"/>
          <w:szCs w:val="28"/>
        </w:rPr>
        <w:t>Питер, 2007.-832с.</w:t>
      </w:r>
    </w:p>
    <w:p w:rsidR="00687005" w:rsidRPr="00DD4E24" w:rsidRDefault="00687005" w:rsidP="00687005">
      <w:pPr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2. </w:t>
      </w:r>
      <w:proofErr w:type="spellStart"/>
      <w:r w:rsidRPr="00DD4E24">
        <w:rPr>
          <w:rFonts w:ascii="Arial" w:hAnsi="Arial" w:cs="Arial"/>
          <w:color w:val="336699"/>
          <w:sz w:val="28"/>
          <w:szCs w:val="28"/>
        </w:rPr>
        <w:t>Беляцкий</w:t>
      </w:r>
      <w:proofErr w:type="spellEnd"/>
      <w:r w:rsidRPr="00DD4E24">
        <w:rPr>
          <w:rFonts w:ascii="Arial" w:hAnsi="Arial" w:cs="Arial"/>
          <w:color w:val="336699"/>
          <w:sz w:val="28"/>
          <w:szCs w:val="28"/>
        </w:rPr>
        <w:t xml:space="preserve"> Н.П. Управление персоналом. – Минск: Современная школа, 2008. </w:t>
      </w:r>
    </w:p>
    <w:p w:rsidR="00687005" w:rsidRPr="00DD4E24" w:rsidRDefault="00687005" w:rsidP="00687005">
      <w:pPr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3. Управление персоналом организации. Под ред. </w:t>
      </w:r>
      <w:proofErr w:type="spellStart"/>
      <w:r w:rsidRPr="00DD4E24">
        <w:rPr>
          <w:rFonts w:ascii="Arial" w:hAnsi="Arial" w:cs="Arial"/>
          <w:color w:val="336699"/>
          <w:sz w:val="28"/>
          <w:szCs w:val="28"/>
        </w:rPr>
        <w:t>Кибанова</w:t>
      </w:r>
      <w:proofErr w:type="spellEnd"/>
      <w:r w:rsidRPr="00DD4E24">
        <w:rPr>
          <w:rFonts w:ascii="Arial" w:hAnsi="Arial" w:cs="Arial"/>
          <w:color w:val="336699"/>
          <w:sz w:val="28"/>
          <w:szCs w:val="28"/>
        </w:rPr>
        <w:t xml:space="preserve"> А.Я. – М.: Инфра М, 2005.</w:t>
      </w:r>
    </w:p>
    <w:p w:rsidR="00687005" w:rsidRPr="00DD4E24" w:rsidRDefault="00687005" w:rsidP="00687005">
      <w:pPr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4. Егоршин А.П. Управление персоналом.- Н.Новгород,2005.</w:t>
      </w:r>
    </w:p>
    <w:p w:rsidR="00687005" w:rsidRPr="00DD4E24" w:rsidRDefault="00687005" w:rsidP="00687005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5.Указ Президента Республики Беларусь  от 18 июля 2001г. №399 «Об утверждении концепции государственной кадровой политики Республики Беларусь» (в ред. Указа Президента Республики Беларусь от 12.11.2003г. №509). Зарегистрировано в национальном реестре правовых актов Республики Беларусь 19.07.2001. №1/2863.</w:t>
      </w:r>
    </w:p>
    <w:p w:rsidR="00687005" w:rsidRPr="00DD4E24" w:rsidRDefault="00687005" w:rsidP="00687005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6. Положение о непрерывном профессиональном обучении рабочих  (служащих), утвержденном Постановлением Совета министров РБ от 15 мая </w:t>
      </w:r>
      <w:smartTag w:uri="urn:schemas-microsoft-com:office:smarttags" w:element="metricconverter">
        <w:smartTagPr>
          <w:attr w:name="ProductID" w:val="2007 г"/>
        </w:smartTagPr>
        <w:r w:rsidRPr="00DD4E24">
          <w:rPr>
            <w:rFonts w:ascii="Arial" w:hAnsi="Arial" w:cs="Arial"/>
            <w:color w:val="336699"/>
            <w:sz w:val="28"/>
            <w:szCs w:val="28"/>
          </w:rPr>
          <w:t>2007 г</w:t>
        </w:r>
      </w:smartTag>
      <w:r w:rsidRPr="00DD4E24">
        <w:rPr>
          <w:rFonts w:ascii="Arial" w:hAnsi="Arial" w:cs="Arial"/>
          <w:color w:val="336699"/>
          <w:sz w:val="28"/>
          <w:szCs w:val="28"/>
        </w:rPr>
        <w:t xml:space="preserve">., №599.   </w:t>
      </w:r>
    </w:p>
    <w:p w:rsidR="00687005" w:rsidRPr="00DD4E24" w:rsidRDefault="00687005" w:rsidP="00687005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7. Положение о порядке осуществления повышения квалификации, стажировки и переподготовки работников», утвержденное </w:t>
      </w:r>
      <w:r w:rsidRPr="00DD4E24">
        <w:rPr>
          <w:rFonts w:ascii="Arial" w:hAnsi="Arial" w:cs="Arial"/>
          <w:bCs/>
          <w:color w:val="336699"/>
          <w:sz w:val="28"/>
          <w:szCs w:val="28"/>
        </w:rPr>
        <w:t xml:space="preserve"> </w:t>
      </w:r>
      <w:r w:rsidRPr="00DD4E24">
        <w:rPr>
          <w:rFonts w:ascii="Arial" w:hAnsi="Arial" w:cs="Arial"/>
          <w:color w:val="336699"/>
          <w:sz w:val="28"/>
          <w:szCs w:val="28"/>
        </w:rPr>
        <w:t xml:space="preserve">  постановлением  Совета Министров Республики Беларусь от 12.03.2008 г. №379.</w:t>
      </w:r>
    </w:p>
    <w:p w:rsidR="00687005" w:rsidRPr="00DD4E24" w:rsidRDefault="00687005" w:rsidP="00687005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9. Указ Президента РБ № 354 «О работе с руководящими кадрами в системе государственных органов и иных государственных организаций» (04.07.2004)</w:t>
      </w:r>
    </w:p>
    <w:p w:rsidR="00687005" w:rsidRPr="00DD4E24" w:rsidRDefault="00687005" w:rsidP="00687005">
      <w:pPr>
        <w:pStyle w:val="a3"/>
        <w:spacing w:line="240" w:lineRule="auto"/>
        <w:ind w:left="0" w:right="-1"/>
        <w:jc w:val="both"/>
        <w:rPr>
          <w:rFonts w:ascii="Arial" w:hAnsi="Arial" w:cs="Arial"/>
          <w:bCs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10. </w:t>
      </w:r>
      <w:proofErr w:type="gramStart"/>
      <w:r w:rsidRPr="00DD4E24">
        <w:rPr>
          <w:rFonts w:ascii="Arial" w:hAnsi="Arial" w:cs="Arial"/>
          <w:color w:val="336699"/>
          <w:sz w:val="28"/>
          <w:szCs w:val="28"/>
        </w:rPr>
        <w:t xml:space="preserve">Постановление Совета Министров Республики Беларусь «О некоторых мерах по реализации Указа Президента Республики Беларусь от 26 июля 2008г.» (№ 1304 от 20.10.2004), согласно которому утверждено </w:t>
      </w:r>
      <w:r w:rsidRPr="00DD4E24">
        <w:rPr>
          <w:rFonts w:ascii="Arial" w:hAnsi="Arial" w:cs="Arial"/>
          <w:bCs/>
          <w:color w:val="336699"/>
          <w:sz w:val="28"/>
          <w:szCs w:val="28"/>
        </w:rPr>
        <w:t>Положение о комплектовании резерва руководящих кадров, его подготовке, порядке использования и обновления, Примерное положение о конкурсной комиссии по формированию резерва руководящих кадров и принято решение об утверждении отраслевых программ «Кадры 2006-2010»</w:t>
      </w:r>
      <w:proofErr w:type="gramEnd"/>
    </w:p>
    <w:p w:rsidR="00687005" w:rsidRPr="00DD4E24" w:rsidRDefault="00687005" w:rsidP="00687005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bCs/>
          <w:color w:val="336699"/>
          <w:sz w:val="28"/>
          <w:szCs w:val="28"/>
        </w:rPr>
        <w:t>11. З</w:t>
      </w:r>
      <w:r w:rsidRPr="00DD4E24">
        <w:rPr>
          <w:rFonts w:ascii="Arial" w:hAnsi="Arial" w:cs="Arial"/>
          <w:color w:val="336699"/>
          <w:sz w:val="28"/>
          <w:szCs w:val="28"/>
        </w:rPr>
        <w:t>акон о занятости населения: Закон Республики Беларусь от 15.06.2006 №125-З. (С изменениями по состоянию на 12.05.2009) Национальный реестр правовых актов республики Беларусь 22.06.2006. №94. Рег. №2/1222 от 19.06.2006.</w:t>
      </w:r>
    </w:p>
    <w:p w:rsidR="00687005" w:rsidRPr="00DD4E24" w:rsidRDefault="00687005" w:rsidP="00687005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 xml:space="preserve">12. </w:t>
      </w:r>
      <w:proofErr w:type="gramStart"/>
      <w:r w:rsidRPr="00DD4E24">
        <w:rPr>
          <w:rFonts w:ascii="Arial" w:hAnsi="Arial" w:cs="Arial"/>
          <w:color w:val="336699"/>
          <w:sz w:val="28"/>
          <w:szCs w:val="28"/>
        </w:rPr>
        <w:t xml:space="preserve">Трудовой Кодекс Республики Беларусь от 26.07.1999г. №296-3 (в ред. Законов Республики Беларусь от 19.07.2005 N 37-З, от 16.05.2006 N 118-З, от 29.06.2006 N 138-З,  от 07.05.2007 N 219-З, от 20.07.2007 N 272-З, от 24.12.2007 N 299-З) Зарегистрировано в Национальном реестре правовых актов Республики Беларусь  27 июля </w:t>
      </w:r>
      <w:smartTag w:uri="urn:schemas-microsoft-com:office:smarttags" w:element="metricconverter">
        <w:smartTagPr>
          <w:attr w:name="ProductID" w:val="1999 г"/>
        </w:smartTagPr>
        <w:r w:rsidRPr="00DD4E24">
          <w:rPr>
            <w:rFonts w:ascii="Arial" w:hAnsi="Arial" w:cs="Arial"/>
            <w:color w:val="336699"/>
            <w:sz w:val="28"/>
            <w:szCs w:val="28"/>
          </w:rPr>
          <w:t>1999 г</w:t>
        </w:r>
      </w:smartTag>
      <w:r w:rsidRPr="00DD4E24">
        <w:rPr>
          <w:rFonts w:ascii="Arial" w:hAnsi="Arial" w:cs="Arial"/>
          <w:color w:val="336699"/>
          <w:sz w:val="28"/>
          <w:szCs w:val="28"/>
        </w:rPr>
        <w:t xml:space="preserve">. N 2/70. </w:t>
      </w:r>
      <w:proofErr w:type="gramEnd"/>
    </w:p>
    <w:p w:rsidR="00687005" w:rsidRPr="00DD4E24" w:rsidRDefault="00687005" w:rsidP="00687005">
      <w:pPr>
        <w:pStyle w:val="a3"/>
        <w:spacing w:line="240" w:lineRule="auto"/>
        <w:ind w:left="0" w:right="-1"/>
        <w:jc w:val="both"/>
        <w:rPr>
          <w:rFonts w:ascii="Arial" w:hAnsi="Arial" w:cs="Arial"/>
          <w:color w:val="336699"/>
          <w:sz w:val="28"/>
          <w:szCs w:val="28"/>
        </w:rPr>
      </w:pPr>
      <w:r w:rsidRPr="00DD4E24">
        <w:rPr>
          <w:rFonts w:ascii="Arial" w:hAnsi="Arial" w:cs="Arial"/>
          <w:color w:val="336699"/>
          <w:sz w:val="28"/>
          <w:szCs w:val="28"/>
        </w:rPr>
        <w:t>13.Гордиенко О.И. Управление персоналом: учебно-методический комплекс. – Новополоцк, ПГУ, 2010.</w:t>
      </w:r>
    </w:p>
    <w:p w:rsidR="00EE2BC4" w:rsidRDefault="00EE2BC4">
      <w:bookmarkStart w:id="0" w:name="_GoBack"/>
      <w:bookmarkEnd w:id="0"/>
    </w:p>
    <w:sectPr w:rsidR="00E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6267"/>
    <w:multiLevelType w:val="hybridMultilevel"/>
    <w:tmpl w:val="8B22168C"/>
    <w:lvl w:ilvl="0" w:tplc="4498F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05"/>
    <w:rsid w:val="00687005"/>
    <w:rsid w:val="00E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7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7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Zaitseva</dc:creator>
  <cp:lastModifiedBy>Olga Zaitseva</cp:lastModifiedBy>
  <cp:revision>1</cp:revision>
  <dcterms:created xsi:type="dcterms:W3CDTF">2013-08-24T12:46:00Z</dcterms:created>
  <dcterms:modified xsi:type="dcterms:W3CDTF">2013-08-24T12:46:00Z</dcterms:modified>
</cp:coreProperties>
</file>